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67B" w:rsidRPr="00135CA8" w:rsidRDefault="00C8167B" w:rsidP="00C8167B">
      <w:pPr>
        <w:spacing w:after="0"/>
        <w:jc w:val="center"/>
        <w:rPr>
          <w:rFonts w:ascii="Trebuchet MS" w:hAnsi="Trebuchet MS" w:cs="Phetsarath OT"/>
          <w:bCs/>
          <w:sz w:val="24"/>
          <w:szCs w:val="24"/>
        </w:rPr>
      </w:pPr>
      <w:r w:rsidRPr="00135CA8">
        <w:rPr>
          <w:rFonts w:ascii="Trebuchet MS" w:hAnsi="Trebuchet MS" w:cs="Phetsarath OT"/>
          <w:bCs/>
          <w:sz w:val="24"/>
          <w:szCs w:val="24"/>
        </w:rPr>
        <w:t>Tentative Agenda</w:t>
      </w:r>
    </w:p>
    <w:p w:rsidR="00C8167B" w:rsidRPr="00110E08" w:rsidRDefault="00C8167B" w:rsidP="00C8167B">
      <w:pPr>
        <w:spacing w:after="0"/>
        <w:jc w:val="center"/>
        <w:rPr>
          <w:rFonts w:ascii="Trebuchet MS" w:hAnsi="Trebuchet MS" w:cs="Phetsarath OT"/>
          <w:b/>
          <w:bCs/>
          <w:sz w:val="32"/>
          <w:szCs w:val="24"/>
        </w:rPr>
      </w:pPr>
      <w:r w:rsidRPr="00110E08">
        <w:rPr>
          <w:rFonts w:ascii="Trebuchet MS" w:hAnsi="Trebuchet MS" w:cs="Phetsarath OT"/>
          <w:b/>
          <w:bCs/>
          <w:sz w:val="32"/>
          <w:szCs w:val="24"/>
        </w:rPr>
        <w:t>3-Day</w:t>
      </w:r>
      <w:r>
        <w:rPr>
          <w:rFonts w:ascii="Trebuchet MS" w:hAnsi="Trebuchet MS" w:cs="Phetsarath OT"/>
          <w:b/>
          <w:bCs/>
          <w:sz w:val="32"/>
          <w:szCs w:val="24"/>
        </w:rPr>
        <w:t xml:space="preserve"> National Specialized</w:t>
      </w:r>
      <w:r w:rsidRPr="00110E08">
        <w:rPr>
          <w:rFonts w:ascii="Trebuchet MS" w:hAnsi="Trebuchet MS" w:cs="Phetsarath OT"/>
          <w:b/>
          <w:bCs/>
          <w:sz w:val="32"/>
          <w:szCs w:val="24"/>
        </w:rPr>
        <w:t xml:space="preserve"> Training Course:</w:t>
      </w:r>
    </w:p>
    <w:p w:rsidR="00C8167B" w:rsidRDefault="00C8167B" w:rsidP="00C8167B">
      <w:pPr>
        <w:spacing w:after="0"/>
        <w:jc w:val="center"/>
        <w:rPr>
          <w:rFonts w:ascii="Trebuchet MS" w:hAnsi="Trebuchet MS" w:cs="Phetsarath OT"/>
          <w:b/>
          <w:bCs/>
          <w:sz w:val="32"/>
          <w:szCs w:val="24"/>
        </w:rPr>
      </w:pPr>
      <w:r w:rsidRPr="00110E08">
        <w:rPr>
          <w:rFonts w:ascii="Trebuchet MS" w:hAnsi="Trebuchet MS" w:cs="Phetsarath OT"/>
          <w:b/>
          <w:bCs/>
          <w:sz w:val="32"/>
          <w:szCs w:val="24"/>
        </w:rPr>
        <w:t>“Post-Disaster Needs Assessment and Recovery in Myanmar”</w:t>
      </w:r>
    </w:p>
    <w:p w:rsidR="00C8167B" w:rsidRPr="00110E08" w:rsidRDefault="00C8167B" w:rsidP="00C8167B">
      <w:pPr>
        <w:spacing w:after="0"/>
        <w:jc w:val="center"/>
        <w:rPr>
          <w:rFonts w:ascii="Trebuchet MS" w:hAnsi="Trebuchet MS" w:cs="Phetsarath OT"/>
          <w:b/>
          <w:bCs/>
          <w:sz w:val="32"/>
          <w:szCs w:val="24"/>
        </w:rPr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418"/>
        <w:gridCol w:w="5526"/>
        <w:gridCol w:w="2950"/>
      </w:tblGrid>
      <w:tr w:rsidR="00C8167B" w:rsidRPr="0002242C" w:rsidTr="00BB614E">
        <w:trPr>
          <w:trHeight w:val="217"/>
          <w:tblHeader/>
        </w:trPr>
        <w:tc>
          <w:tcPr>
            <w:tcW w:w="94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Time</w:t>
            </w:r>
          </w:p>
        </w:tc>
        <w:tc>
          <w:tcPr>
            <w:tcW w:w="264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Session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Facilitators</w:t>
            </w:r>
          </w:p>
        </w:tc>
      </w:tr>
      <w:tr w:rsidR="00C8167B" w:rsidRPr="0002242C" w:rsidTr="00BB614E">
        <w:tc>
          <w:tcPr>
            <w:tcW w:w="2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EEAF6" w:themeFill="accent1" w:themeFillTint="33"/>
            <w:textDirection w:val="btLr"/>
            <w:vAlign w:val="center"/>
          </w:tcPr>
          <w:p w:rsidR="00C8167B" w:rsidRPr="007339C6" w:rsidRDefault="00C8167B" w:rsidP="00BB614E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7339C6">
              <w:rPr>
                <w:rFonts w:ascii="Trebuchet MS" w:hAnsi="Trebuchet MS" w:cs="Phetsarath OT"/>
                <w:b/>
                <w:sz w:val="20"/>
                <w:szCs w:val="20"/>
              </w:rPr>
              <w:t>Day 1</w:t>
            </w: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08:00-08:30</w:t>
            </w:r>
          </w:p>
        </w:tc>
        <w:tc>
          <w:tcPr>
            <w:tcW w:w="264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Registration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08:30-09:00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Del="00253193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Welcome and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 xml:space="preserve"> Introduction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Del="00333F13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 xml:space="preserve">Representative of </w:t>
            </w:r>
            <w:r>
              <w:rPr>
                <w:rFonts w:ascii="Trebuchet MS" w:hAnsi="Trebuchet MS" w:cs="Phetsarath OT"/>
                <w:bCs/>
                <w:sz w:val="20"/>
                <w:szCs w:val="20"/>
              </w:rPr>
              <w:t>Myanmar Disaster Preparedness Central Committee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, RRD, CSO.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09:00-09:15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09:15-09:30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S0.1 Training Introduction &amp; Pre-Test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09:30-10:00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S1.1 Background: Disasters and Post-Disaster Needs Assessment in Myanmar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RRD and 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10:00-12:00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S1.2 Key concepts of Post-Disaster Needs Assessment and Recovery</w:t>
            </w:r>
          </w:p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i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Del="00333F13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Del="00B360B5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12:00-13:00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Lunch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13:30-14:</w:t>
            </w:r>
            <w:r>
              <w:rPr>
                <w:rFonts w:ascii="Trebuchet MS" w:hAnsi="Trebuchet MS" w:cs="Phetsarath OT"/>
                <w:sz w:val="20"/>
                <w:szCs w:val="20"/>
              </w:rPr>
              <w:t>45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S1.4 Introduction of Myanmar Sector Guidance Notes: Sector Assessment Process</w:t>
            </w:r>
          </w:p>
          <w:p w:rsidR="00C8167B" w:rsidRPr="00BB0F7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i/>
                <w:sz w:val="20"/>
                <w:szCs w:val="20"/>
              </w:rPr>
            </w:pPr>
            <w:r>
              <w:rPr>
                <w:rFonts w:ascii="Trebuchet MS" w:hAnsi="Trebuchet MS" w:cs="Phetsarath OT"/>
                <w:i/>
                <w:sz w:val="20"/>
                <w:szCs w:val="20"/>
              </w:rPr>
              <w:t>Group Discussion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14:45-15:00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15:00-16:30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S1.</w:t>
            </w:r>
            <w:r w:rsidRPr="0002242C">
              <w:rPr>
                <w:rFonts w:ascii="Trebuchet MS" w:hAnsi="Trebuchet MS" w:cs="Phetsarath OT"/>
                <w:b/>
                <w:iCs/>
                <w:sz w:val="20"/>
                <w:szCs w:val="20"/>
              </w:rPr>
              <w:t>6</w:t>
            </w:r>
            <w:r w:rsidRPr="0002242C">
              <w:rPr>
                <w:rFonts w:ascii="Trebuchet MS" w:hAnsi="Trebuchet MS" w:cs="Phetsarath OT"/>
                <w:b/>
                <w:i/>
                <w:iCs/>
                <w:sz w:val="20"/>
                <w:szCs w:val="20"/>
              </w:rPr>
              <w:t xml:space="preserve"> 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Sources of Damages and Losses (Step 1)</w:t>
            </w:r>
          </w:p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i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rPr>
          <w:trHeight w:val="195"/>
        </w:trPr>
        <w:tc>
          <w:tcPr>
            <w:tcW w:w="2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9CC2E5" w:themeFill="accent1" w:themeFillTint="99"/>
            <w:textDirection w:val="btLr"/>
            <w:vAlign w:val="center"/>
          </w:tcPr>
          <w:p w:rsidR="00C8167B" w:rsidRPr="007339C6" w:rsidRDefault="00C8167B" w:rsidP="00BB614E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7339C6">
              <w:rPr>
                <w:rFonts w:ascii="Trebuchet MS" w:hAnsi="Trebuchet MS" w:cs="Phetsarath OT"/>
                <w:b/>
                <w:sz w:val="20"/>
                <w:szCs w:val="20"/>
              </w:rPr>
              <w:t>Day 2</w:t>
            </w: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08:30-10:00</w:t>
            </w:r>
          </w:p>
        </w:tc>
        <w:tc>
          <w:tcPr>
            <w:tcW w:w="264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S2.1 Data gathering for the baseline information (Step 1)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C8167B" w:rsidRPr="0002242C" w:rsidTr="00BB614E">
        <w:trPr>
          <w:trHeight w:val="26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10:00-10:15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Del="00B360B5" w:rsidRDefault="00C8167B" w:rsidP="00BB614E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rPr>
          <w:trHeight w:val="266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10:15-10:30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Introduction to Day 2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rPr>
          <w:trHeight w:val="270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10.30-11:00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Del="00B360B5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S2.2 Introduction to Disaster Scenario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 and participants</w:t>
            </w:r>
          </w:p>
        </w:tc>
      </w:tr>
      <w:tr w:rsidR="00C8167B" w:rsidRPr="0002242C" w:rsidTr="00BB614E">
        <w:trPr>
          <w:trHeight w:val="37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11:00-12:00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S2.3 Estimating Sector Damage and Losses (Step 2)</w:t>
            </w:r>
          </w:p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rPr>
          <w:trHeight w:val="267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12:00-13:30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Lunch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13:30-14:45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S2.4 Validating the Damage and Loss Information 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(Step 3)</w:t>
            </w:r>
          </w:p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14:45-15:00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C8167B" w:rsidRPr="007339C6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15:00-16:30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S2.5 Analyzing the Disaster Impacts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(Step 4)</w:t>
            </w:r>
          </w:p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C8167B" w:rsidRPr="0002242C" w:rsidTr="00BB614E">
        <w:tc>
          <w:tcPr>
            <w:tcW w:w="2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2E74B5" w:themeFill="accent1" w:themeFillShade="BF"/>
            <w:textDirection w:val="btLr"/>
            <w:vAlign w:val="center"/>
          </w:tcPr>
          <w:p w:rsidR="00C8167B" w:rsidRPr="007339C6" w:rsidRDefault="00C8167B" w:rsidP="00BB614E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7339C6">
              <w:rPr>
                <w:rFonts w:ascii="Trebuchet MS" w:hAnsi="Trebuchet MS" w:cs="Phetsarath OT"/>
                <w:b/>
                <w:sz w:val="20"/>
                <w:szCs w:val="20"/>
              </w:rPr>
              <w:t>Day 3</w:t>
            </w: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08:30-08:45</w:t>
            </w:r>
          </w:p>
        </w:tc>
        <w:tc>
          <w:tcPr>
            <w:tcW w:w="264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 xml:space="preserve">Introduction to Day 3 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08:45-10:00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S3.1 Sector Recovery Strategies and Needs 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(Step 5)</w:t>
            </w:r>
          </w:p>
          <w:p w:rsidR="00C8167B" w:rsidRPr="0002242C" w:rsidDel="00DA546F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C8167B" w:rsidRPr="0002242C" w:rsidTr="00BB614E">
        <w:trPr>
          <w:trHeight w:val="210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10:00-10:15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Del="00B360B5" w:rsidRDefault="00C8167B" w:rsidP="00BB614E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rPr>
          <w:trHeight w:val="28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10:15-11:45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S3.2 Sector Recovery Project Implementation Plans (Step 6)</w:t>
            </w:r>
          </w:p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rPr>
          <w:trHeight w:val="28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11:45-12:00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S3.3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Sector Post-Disaster Needs Assessment Report (Step 7)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12:00-13:00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Lunch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13:00-13:15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Post-Test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13:15-14:30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</w:pP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S3.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4</w:t>
            </w: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 Preparing Multi-Sector Post-Disaster Needs Assessment Report</w:t>
            </w:r>
          </w:p>
          <w:p w:rsidR="00C8167B" w:rsidRPr="00BB0F7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</w:pPr>
            <w:r w:rsidRPr="00BB0F7C"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  <w:t>Group Discussion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14:45-15:00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center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Tea break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14:45-15:15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BB0F7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</w:pP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S3.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5</w:t>
            </w: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 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Overview of </w:t>
            </w: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Recovery and Reconstruction Issues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15:15-16:15</w:t>
            </w:r>
          </w:p>
        </w:tc>
        <w:tc>
          <w:tcPr>
            <w:tcW w:w="2647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</w:pPr>
            <w:r w:rsidRPr="00FE3D78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S3.6 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Myanmar’s Pool of Experts: The Next Steps</w:t>
            </w:r>
          </w:p>
          <w:p w:rsidR="00C8167B" w:rsidRPr="005A47A0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</w:pPr>
            <w:r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  <w:t>Group Presentations</w:t>
            </w:r>
          </w:p>
        </w:tc>
        <w:tc>
          <w:tcPr>
            <w:tcW w:w="1413" w:type="pct"/>
            <w:tcBorders>
              <w:left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C8167B" w:rsidRPr="0002242C" w:rsidTr="00BB614E">
        <w:tc>
          <w:tcPr>
            <w:tcW w:w="261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2E74B5" w:themeFill="accent1" w:themeFillShade="BF"/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bottom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16:15-16:30</w:t>
            </w:r>
          </w:p>
        </w:tc>
        <w:tc>
          <w:tcPr>
            <w:tcW w:w="2647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Closing Remarks</w:t>
            </w:r>
          </w:p>
        </w:tc>
        <w:tc>
          <w:tcPr>
            <w:tcW w:w="141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167B" w:rsidRPr="0002242C" w:rsidRDefault="00C8167B" w:rsidP="00BB614E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 xml:space="preserve">Representative of </w:t>
            </w:r>
            <w:r>
              <w:rPr>
                <w:rFonts w:ascii="Trebuchet MS" w:hAnsi="Trebuchet MS" w:cs="Phetsarath OT"/>
                <w:bCs/>
                <w:sz w:val="20"/>
                <w:szCs w:val="20"/>
              </w:rPr>
              <w:t>Myanmar Disaster Preparedness Central Committee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, RRD, CSO.</w:t>
            </w:r>
          </w:p>
        </w:tc>
      </w:tr>
    </w:tbl>
    <w:p w:rsidR="00461136" w:rsidRDefault="00461136" w:rsidP="00C8167B">
      <w:bookmarkStart w:id="0" w:name="_GoBack"/>
      <w:bookmarkEnd w:id="0"/>
    </w:p>
    <w:sectPr w:rsidR="00461136" w:rsidSect="00C816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hetsarath OT">
    <w:charset w:val="00"/>
    <w:family w:val="auto"/>
    <w:pitch w:val="variable"/>
    <w:sig w:usb0="A30000A7" w:usb1="5000004A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7B"/>
    <w:rsid w:val="00461136"/>
    <w:rsid w:val="00C8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EC080-5A47-45C6-9D8B-2928028A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MY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67B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1889</Characters>
  <Application>Microsoft Office Word</Application>
  <DocSecurity>0</DocSecurity>
  <Lines>15</Lines>
  <Paragraphs>4</Paragraphs>
  <ScaleCrop>false</ScaleCrop>
  <Company>Microsoft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Pearn</dc:creator>
  <cp:keywords/>
  <dc:description/>
  <cp:lastModifiedBy>G Pearn</cp:lastModifiedBy>
  <cp:revision>1</cp:revision>
  <dcterms:created xsi:type="dcterms:W3CDTF">2015-10-27T03:20:00Z</dcterms:created>
  <dcterms:modified xsi:type="dcterms:W3CDTF">2015-10-27T03:22:00Z</dcterms:modified>
</cp:coreProperties>
</file>